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BBE2" w14:textId="224568C2" w:rsidR="00CA1FBE" w:rsidRPr="00C45409" w:rsidRDefault="00C45409" w:rsidP="00A473A9">
      <w:pPr>
        <w:rPr>
          <w:rFonts w:ascii="Helvetica" w:hAnsi="Helvetica"/>
          <w:b/>
          <w:color w:val="26B3CC"/>
          <w:sz w:val="36"/>
          <w:szCs w:val="36"/>
        </w:rPr>
      </w:pPr>
      <w:r w:rsidRPr="00C45409">
        <w:rPr>
          <w:rFonts w:ascii="Helvetica" w:hAnsi="Helvetica"/>
          <w:b/>
          <w:color w:val="26B3CC"/>
          <w:sz w:val="36"/>
          <w:szCs w:val="36"/>
        </w:rPr>
        <w:t>Praxis Richter sucht Verstärkung</w:t>
      </w:r>
      <w:r w:rsidR="00A473A9">
        <w:rPr>
          <w:rFonts w:ascii="Helvetica" w:hAnsi="Helvetica"/>
          <w:b/>
          <w:color w:val="26B3CC"/>
          <w:sz w:val="36"/>
          <w:szCs w:val="36"/>
        </w:rPr>
        <w:t>!</w:t>
      </w:r>
    </w:p>
    <w:p w14:paraId="602C25A9" w14:textId="77777777" w:rsidR="00CA1FBE" w:rsidRPr="00CA1FBE" w:rsidRDefault="00CA1FBE">
      <w:pPr>
        <w:rPr>
          <w:rFonts w:ascii="Helvetica" w:hAnsi="Helvetica" w:cs="Helvetica"/>
          <w:sz w:val="24"/>
          <w:szCs w:val="24"/>
        </w:rPr>
      </w:pPr>
    </w:p>
    <w:p w14:paraId="016D96B4" w14:textId="08D465C1" w:rsidR="002D739C" w:rsidRPr="00A473A9" w:rsidRDefault="00C45409" w:rsidP="00CA1FBE">
      <w:pPr>
        <w:jc w:val="both"/>
        <w:rPr>
          <w:rFonts w:ascii="Helvetica" w:hAnsi="Helvetica" w:cs="Helvetica"/>
          <w:sz w:val="28"/>
          <w:szCs w:val="28"/>
        </w:rPr>
      </w:pPr>
      <w:r w:rsidRPr="00A473A9">
        <w:rPr>
          <w:rFonts w:ascii="Helvetica" w:hAnsi="Helvetica" w:cs="Helvetica"/>
          <w:sz w:val="28"/>
          <w:szCs w:val="28"/>
        </w:rPr>
        <w:t>Ausbildung MFA - Medizin</w:t>
      </w:r>
      <w:r w:rsidR="00F16E04">
        <w:rPr>
          <w:rFonts w:ascii="Helvetica" w:hAnsi="Helvetica" w:cs="Helvetica"/>
          <w:sz w:val="28"/>
          <w:szCs w:val="28"/>
        </w:rPr>
        <w:t>i</w:t>
      </w:r>
      <w:r w:rsidRPr="00A473A9">
        <w:rPr>
          <w:rFonts w:ascii="Helvetica" w:hAnsi="Helvetica" w:cs="Helvetica"/>
          <w:sz w:val="28"/>
          <w:szCs w:val="28"/>
        </w:rPr>
        <w:t>sche*r Fachangestellte*r (m/w/d)</w:t>
      </w:r>
    </w:p>
    <w:p w14:paraId="120C16E7" w14:textId="77777777" w:rsidR="00C45409" w:rsidRDefault="00C45409" w:rsidP="00CA1FBE">
      <w:pPr>
        <w:jc w:val="both"/>
        <w:rPr>
          <w:rFonts w:ascii="Helvetica" w:hAnsi="Helvetica" w:cs="Helvetica"/>
        </w:rPr>
      </w:pPr>
    </w:p>
    <w:p w14:paraId="5295558D" w14:textId="1D59686B" w:rsidR="00C45409" w:rsidRPr="00A473A9" w:rsidRDefault="00C45409" w:rsidP="00C45409">
      <w:pPr>
        <w:rPr>
          <w:rFonts w:ascii="Helvetica" w:hAnsi="Helvetica" w:cs="Helvetica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Wir sind eine moderne Arztpraxis mit besonderem Ambiente mitten im Zentrum des schönen Troisdorfs. Unser Team sucht zum August 2024 tatkräftige Unterstützung in der Form eines Auszubildenden.</w:t>
      </w:r>
    </w:p>
    <w:p w14:paraId="5F55C604" w14:textId="77777777" w:rsidR="00C45409" w:rsidRPr="00A473A9" w:rsidRDefault="00C45409" w:rsidP="00C45409">
      <w:pPr>
        <w:rPr>
          <w:rFonts w:ascii="Helvetica" w:hAnsi="Helvetica" w:cs="Helvetica"/>
          <w:sz w:val="24"/>
          <w:szCs w:val="24"/>
        </w:rPr>
      </w:pPr>
    </w:p>
    <w:p w14:paraId="0D6C4D7B" w14:textId="23AC78E1" w:rsidR="0097709B" w:rsidRPr="00A473A9" w:rsidRDefault="00C45409" w:rsidP="00A473A9">
      <w:pPr>
        <w:spacing w:line="360" w:lineRule="auto"/>
        <w:rPr>
          <w:rFonts w:ascii="Helvetica" w:hAnsi="Helvetica"/>
          <w:b/>
          <w:color w:val="26B3CC"/>
          <w:sz w:val="28"/>
          <w:szCs w:val="28"/>
        </w:rPr>
      </w:pPr>
      <w:r w:rsidRPr="00A473A9">
        <w:rPr>
          <w:rFonts w:ascii="Helvetica" w:hAnsi="Helvetica"/>
          <w:b/>
          <w:color w:val="26B3CC"/>
          <w:sz w:val="28"/>
          <w:szCs w:val="28"/>
        </w:rPr>
        <w:t>Das Tätigkeitsfeld beinhaltet im Wesentlichen</w:t>
      </w:r>
    </w:p>
    <w:p w14:paraId="022BA80F" w14:textId="1EE41D4D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Die Arbeit an Anmeldung und Empfang</w:t>
      </w:r>
    </w:p>
    <w:p w14:paraId="59026102" w14:textId="70CDE219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Das Erwerben von Kenntnissen im Patientenmanagement sowie der Patienten-vorbereitung,</w:t>
      </w:r>
      <w:r w:rsidRPr="00A473A9">
        <w:rPr>
          <w:rFonts w:ascii="Helvetica" w:hAnsi="Helvetica" w:cs="Helvetica"/>
          <w:sz w:val="24"/>
          <w:szCs w:val="24"/>
        </w:rPr>
        <w:br/>
        <w:t>-assistenz und Nachsorge</w:t>
      </w:r>
    </w:p>
    <w:p w14:paraId="1CA2D049" w14:textId="5C38A72A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Sie assistieren bei der täglichen Sprechstunde und erlenen das Koordinieren von Abrechnungen</w:t>
      </w:r>
    </w:p>
    <w:p w14:paraId="1C88896C" w14:textId="3DFA55A7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Sie unterstützen das Team bei vielfältigen Labortätigkeiten wie beispielsweise Blutentnahmen und Vorbereitungen von Proben</w:t>
      </w:r>
    </w:p>
    <w:p w14:paraId="7A7680A8" w14:textId="77777777" w:rsidR="00C45409" w:rsidRPr="00A473A9" w:rsidRDefault="00C45409" w:rsidP="00C45409">
      <w:pPr>
        <w:rPr>
          <w:rFonts w:ascii="Helvetica" w:hAnsi="Helvetica" w:cs="Helvetica"/>
          <w:color w:val="26B3CC"/>
          <w:sz w:val="24"/>
          <w:szCs w:val="24"/>
        </w:rPr>
      </w:pPr>
    </w:p>
    <w:p w14:paraId="0AC00434" w14:textId="4F03F37D" w:rsidR="00C45409" w:rsidRPr="00A473A9" w:rsidRDefault="00C45409" w:rsidP="00A473A9">
      <w:pPr>
        <w:spacing w:line="360" w:lineRule="auto"/>
        <w:rPr>
          <w:rFonts w:ascii="Helvetica" w:hAnsi="Helvetica"/>
          <w:b/>
          <w:color w:val="26B3CC"/>
          <w:sz w:val="28"/>
          <w:szCs w:val="28"/>
        </w:rPr>
      </w:pPr>
      <w:r w:rsidRPr="00A473A9">
        <w:rPr>
          <w:rFonts w:ascii="Helvetica" w:hAnsi="Helvetica"/>
          <w:b/>
          <w:color w:val="26B3CC"/>
          <w:sz w:val="28"/>
          <w:szCs w:val="28"/>
        </w:rPr>
        <w:t>Das erwarten wir von Ihnen</w:t>
      </w:r>
    </w:p>
    <w:p w14:paraId="7439DF53" w14:textId="3BBAA85B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Sie haben mindestens einen mittleren Schulabschluss</w:t>
      </w:r>
    </w:p>
    <w:p w14:paraId="50E8C475" w14:textId="5842F8FD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Soziale Kompetenz und eine freundliche Umgangsweise zeichnen Sie aus</w:t>
      </w:r>
    </w:p>
    <w:p w14:paraId="4F88F4C3" w14:textId="78BA73D0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Sie sprechen fließend Deutsch (Englisch- oder Russischkenntnisse sind von Vorteil)</w:t>
      </w:r>
    </w:p>
    <w:p w14:paraId="0BF38058" w14:textId="202ABAC3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Eine eigenständige und verantwortungsvolle Arbeitsweise ist für Sie selbstverständlich</w:t>
      </w:r>
    </w:p>
    <w:p w14:paraId="49A08867" w14:textId="71BA41C9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Mit Ihrem organisatorischen Geschick und proaktiver Art bleiben Sie auch in stressigen Situationen ruhig</w:t>
      </w:r>
    </w:p>
    <w:p w14:paraId="0164FC8C" w14:textId="77777777" w:rsidR="00A473A9" w:rsidRPr="00A473A9" w:rsidRDefault="00A473A9" w:rsidP="00A473A9">
      <w:pPr>
        <w:pStyle w:val="Listenabsatz"/>
        <w:spacing w:line="360" w:lineRule="auto"/>
        <w:ind w:left="426"/>
        <w:rPr>
          <w:rFonts w:ascii="Helvetica" w:hAnsi="Helvetica" w:cs="Helvetica"/>
          <w:color w:val="26B3CC"/>
          <w:sz w:val="24"/>
          <w:szCs w:val="24"/>
        </w:rPr>
      </w:pPr>
    </w:p>
    <w:p w14:paraId="721831E0" w14:textId="7BCA19A6" w:rsidR="00D820CE" w:rsidRPr="00A473A9" w:rsidRDefault="00C45409">
      <w:pPr>
        <w:rPr>
          <w:rFonts w:ascii="Helvetica" w:hAnsi="Helvetica" w:cs="Helvetica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 xml:space="preserve">Ein Praktikum ist vorab möglich. Sprechen Sie uns an oder schicken Sie uns eine E-Mail mit vollständiger Bewerbung an </w:t>
      </w:r>
      <w:hyperlink r:id="rId8" w:history="1">
        <w:r w:rsidRPr="00A473A9">
          <w:rPr>
            <w:rStyle w:val="Hyperlink"/>
            <w:rFonts w:ascii="Helvetica" w:hAnsi="Helvetica" w:cs="Helvetica"/>
            <w:sz w:val="24"/>
            <w:szCs w:val="24"/>
          </w:rPr>
          <w:t>kontakt@praxis-richter.net</w:t>
        </w:r>
      </w:hyperlink>
      <w:r w:rsidRPr="00A473A9">
        <w:rPr>
          <w:rFonts w:ascii="Helvetica" w:hAnsi="Helvetica" w:cs="Helvetica"/>
          <w:sz w:val="24"/>
          <w:szCs w:val="24"/>
        </w:rPr>
        <w:t>. Wir freuen uns darauf, Sie persönlich kennenzulernen.</w:t>
      </w:r>
    </w:p>
    <w:sectPr w:rsidR="00D820CE" w:rsidRPr="00A473A9" w:rsidSect="003D1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1CA2" w14:textId="77777777" w:rsidR="003D11DE" w:rsidRDefault="003D11DE" w:rsidP="00CA1FBE">
      <w:pPr>
        <w:spacing w:after="0" w:line="240" w:lineRule="auto"/>
      </w:pPr>
      <w:r>
        <w:separator/>
      </w:r>
    </w:p>
  </w:endnote>
  <w:endnote w:type="continuationSeparator" w:id="0">
    <w:p w14:paraId="190496D0" w14:textId="77777777" w:rsidR="003D11DE" w:rsidRDefault="003D11DE" w:rsidP="00CA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9003" w14:textId="77777777" w:rsidR="00CA1FBE" w:rsidRDefault="00CA1F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color w:val="A5A5A5" w:themeColor="accent3"/>
        <w:sz w:val="18"/>
        <w:szCs w:val="18"/>
      </w:rPr>
      <w:id w:val="-1719116829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 w:cs="Helvetica"/>
            <w:color w:val="A5A5A5" w:themeColor="accent3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161371" w14:textId="77777777" w:rsidR="00DD0E13" w:rsidRPr="009C3C5E" w:rsidRDefault="00DD0E13">
            <w:pPr>
              <w:pStyle w:val="Fuzeile"/>
              <w:jc w:val="right"/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</w:pPr>
            <w:r w:rsidRPr="009C3C5E"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  <w:t xml:space="preserve">Seite 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begin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instrText>PAGE</w:instrTex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separate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t>2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end"/>
            </w:r>
            <w:r w:rsidRPr="009C3C5E"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  <w:t xml:space="preserve"> von 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begin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instrText>NUMPAGES</w:instrTex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separate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t>2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end"/>
            </w:r>
          </w:p>
        </w:sdtContent>
      </w:sdt>
    </w:sdtContent>
  </w:sdt>
  <w:p w14:paraId="08B695B1" w14:textId="5A6B8CAC" w:rsidR="00DD0E13" w:rsidRPr="009C3C5E" w:rsidRDefault="00DD0E13">
    <w:pPr>
      <w:pStyle w:val="Fuzeile"/>
      <w:rPr>
        <w:rFonts w:ascii="Helvetica" w:hAnsi="Helvetica" w:cs="Helvetica"/>
        <w:color w:val="A5A5A5" w:themeColor="accent3"/>
        <w:sz w:val="18"/>
        <w:szCs w:val="18"/>
      </w:rPr>
    </w:pPr>
    <w:r w:rsidRPr="009C3C5E">
      <w:rPr>
        <w:rFonts w:ascii="Helvetica" w:hAnsi="Helvetica" w:cs="Helvetica"/>
        <w:color w:val="A5A5A5" w:themeColor="accent3"/>
        <w:sz w:val="18"/>
        <w:szCs w:val="18"/>
      </w:rPr>
      <w:t>Praxis Tatjana Richter, Fachärztin für Innere Medizin</w:t>
    </w:r>
    <w:r w:rsidRPr="009C3C5E">
      <w:rPr>
        <w:rFonts w:ascii="Helvetica" w:hAnsi="Helvetica" w:cs="Helvetica"/>
        <w:color w:val="A5A5A5" w:themeColor="accent3"/>
        <w:sz w:val="18"/>
        <w:szCs w:val="18"/>
      </w:rPr>
      <w:br/>
      <w:t>Hausärztliche Versorgung</w:t>
    </w:r>
    <w:r w:rsidRPr="009C3C5E">
      <w:rPr>
        <w:rFonts w:ascii="Helvetica" w:hAnsi="Helvetica" w:cs="Helvetica"/>
        <w:color w:val="A5A5A5" w:themeColor="accent3"/>
        <w:sz w:val="18"/>
        <w:szCs w:val="18"/>
      </w:rPr>
      <w:br/>
      <w:t>Keplerstraße 20, 53842 Troisdorf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9850" w14:textId="77777777" w:rsidR="00CA1FBE" w:rsidRDefault="00CA1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69F0" w14:textId="77777777" w:rsidR="003D11DE" w:rsidRDefault="003D11DE" w:rsidP="00CA1FBE">
      <w:pPr>
        <w:spacing w:after="0" w:line="240" w:lineRule="auto"/>
      </w:pPr>
      <w:r>
        <w:separator/>
      </w:r>
    </w:p>
  </w:footnote>
  <w:footnote w:type="continuationSeparator" w:id="0">
    <w:p w14:paraId="7790955C" w14:textId="77777777" w:rsidR="003D11DE" w:rsidRDefault="003D11DE" w:rsidP="00CA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FD2C" w14:textId="52192059" w:rsidR="00CA1FBE" w:rsidRDefault="00000000">
    <w:pPr>
      <w:pStyle w:val="Kopfzeile"/>
    </w:pPr>
    <w:r>
      <w:rPr>
        <w:noProof/>
      </w:rPr>
      <w:pict w14:anchorId="28FAD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29" o:spid="_x0000_s1029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3E50" w14:textId="3983F47C" w:rsidR="00CA1FBE" w:rsidRDefault="00000000">
    <w:pPr>
      <w:pStyle w:val="Kopfzeile"/>
    </w:pPr>
    <w:r>
      <w:rPr>
        <w:noProof/>
      </w:rPr>
      <w:pict w14:anchorId="16470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30" o:spid="_x0000_s1030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E55" w14:textId="117C0142" w:rsidR="00CA1FBE" w:rsidRDefault="00000000">
    <w:pPr>
      <w:pStyle w:val="Kopfzeile"/>
    </w:pPr>
    <w:r>
      <w:rPr>
        <w:noProof/>
      </w:rPr>
      <w:pict w14:anchorId="5D48E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28" o:spid="_x0000_s1028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649"/>
    <w:multiLevelType w:val="hybridMultilevel"/>
    <w:tmpl w:val="83E8F6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F59"/>
    <w:multiLevelType w:val="hybridMultilevel"/>
    <w:tmpl w:val="9530B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C1C"/>
    <w:multiLevelType w:val="hybridMultilevel"/>
    <w:tmpl w:val="6AB05B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3EF5"/>
    <w:multiLevelType w:val="hybridMultilevel"/>
    <w:tmpl w:val="D6BA4F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0BCE"/>
    <w:multiLevelType w:val="hybridMultilevel"/>
    <w:tmpl w:val="22C8DC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7873">
    <w:abstractNumId w:val="4"/>
  </w:num>
  <w:num w:numId="2" w16cid:durableId="182595396">
    <w:abstractNumId w:val="1"/>
  </w:num>
  <w:num w:numId="3" w16cid:durableId="883829095">
    <w:abstractNumId w:val="2"/>
  </w:num>
  <w:num w:numId="4" w16cid:durableId="1857577268">
    <w:abstractNumId w:val="3"/>
  </w:num>
  <w:num w:numId="5" w16cid:durableId="178449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C"/>
    <w:rsid w:val="000B2CCB"/>
    <w:rsid w:val="00202080"/>
    <w:rsid w:val="0029139D"/>
    <w:rsid w:val="002D739C"/>
    <w:rsid w:val="002E0710"/>
    <w:rsid w:val="003D11DE"/>
    <w:rsid w:val="00434A6A"/>
    <w:rsid w:val="004B67FA"/>
    <w:rsid w:val="0067756A"/>
    <w:rsid w:val="006D4CF7"/>
    <w:rsid w:val="007A1C6B"/>
    <w:rsid w:val="00851159"/>
    <w:rsid w:val="008C6715"/>
    <w:rsid w:val="00952554"/>
    <w:rsid w:val="0097709B"/>
    <w:rsid w:val="009C3C5E"/>
    <w:rsid w:val="00A473A9"/>
    <w:rsid w:val="00A97D57"/>
    <w:rsid w:val="00C45409"/>
    <w:rsid w:val="00C87C69"/>
    <w:rsid w:val="00CA1FBE"/>
    <w:rsid w:val="00D62B06"/>
    <w:rsid w:val="00D820CE"/>
    <w:rsid w:val="00DD0E13"/>
    <w:rsid w:val="00ED3B6E"/>
    <w:rsid w:val="00F16E04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13DEA"/>
  <w15:chartTrackingRefBased/>
  <w15:docId w15:val="{487BC350-EDEC-4216-BB11-BED66EC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20C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A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FBE"/>
  </w:style>
  <w:style w:type="paragraph" w:styleId="Fuzeile">
    <w:name w:val="footer"/>
    <w:basedOn w:val="Standard"/>
    <w:link w:val="FuzeileZchn"/>
    <w:uiPriority w:val="99"/>
    <w:unhideWhenUsed/>
    <w:rsid w:val="00C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FBE"/>
  </w:style>
  <w:style w:type="character" w:styleId="Hyperlink">
    <w:name w:val="Hyperlink"/>
    <w:basedOn w:val="Absatz-Standardschriftart"/>
    <w:uiPriority w:val="99"/>
    <w:unhideWhenUsed/>
    <w:rsid w:val="00C454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raxis-rich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8EFA-C7CD-4E4C-80B1-E0DCAD7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Savinov, Pavlo</dc:creator>
  <cp:keywords/>
  <dc:description/>
  <cp:lastModifiedBy>Savinov, Pavlo</cp:lastModifiedBy>
  <cp:revision>10</cp:revision>
  <dcterms:created xsi:type="dcterms:W3CDTF">2023-11-06T21:36:00Z</dcterms:created>
  <dcterms:modified xsi:type="dcterms:W3CDTF">2024-02-04T18:31:00Z</dcterms:modified>
</cp:coreProperties>
</file>